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68"/>
        <w:gridCol w:w="1714"/>
        <w:gridCol w:w="4786"/>
        <w:gridCol w:w="954"/>
      </w:tblGrid>
      <w:tr w14:paraId="6823E16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22" w:type="dxa"/>
            <w:gridSpan w:val="4"/>
          </w:tcPr>
          <w:p w14:paraId="5A21031E">
            <w:pPr>
              <w:jc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8"/>
                <w:szCs w:val="28"/>
                <w:vertAlign w:val="baseline"/>
                <w:lang w:val="en-US" w:eastAsia="zh-CN"/>
              </w:rPr>
              <w:t>证据目录（原告提供）</w:t>
            </w:r>
          </w:p>
        </w:tc>
      </w:tr>
      <w:tr w14:paraId="79D10FA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68" w:type="dxa"/>
          </w:tcPr>
          <w:p w14:paraId="7A342CE9">
            <w:pP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序号</w:t>
            </w:r>
          </w:p>
        </w:tc>
        <w:tc>
          <w:tcPr>
            <w:tcW w:w="1714" w:type="dxa"/>
          </w:tcPr>
          <w:p w14:paraId="342DCDCE">
            <w:pP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证据名称</w:t>
            </w:r>
          </w:p>
        </w:tc>
        <w:tc>
          <w:tcPr>
            <w:tcW w:w="4786" w:type="dxa"/>
          </w:tcPr>
          <w:p w14:paraId="2F0B6480">
            <w:pP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证明目的</w:t>
            </w:r>
          </w:p>
        </w:tc>
        <w:tc>
          <w:tcPr>
            <w:tcW w:w="954" w:type="dxa"/>
          </w:tcPr>
          <w:p w14:paraId="7E78ECF8">
            <w:pP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页码</w:t>
            </w:r>
          </w:p>
        </w:tc>
      </w:tr>
      <w:tr w14:paraId="45898E1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68" w:type="dxa"/>
          </w:tcPr>
          <w:p w14:paraId="50023FC6">
            <w:pP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</w:p>
          <w:p w14:paraId="0F71D80D">
            <w:pP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证据一</w:t>
            </w:r>
          </w:p>
        </w:tc>
        <w:tc>
          <w:tcPr>
            <w:tcW w:w="1714" w:type="dxa"/>
          </w:tcPr>
          <w:p w14:paraId="4E57B62E">
            <w:pP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eastAsia="zh-CN"/>
              </w:rPr>
            </w:pPr>
          </w:p>
          <w:p w14:paraId="28EA361D">
            <w:pP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eastAsia="zh-CN"/>
              </w:rPr>
              <w:t>《</w:t>
            </w: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陪玩合作协议》</w:t>
            </w:r>
          </w:p>
        </w:tc>
        <w:tc>
          <w:tcPr>
            <w:tcW w:w="4786" w:type="dxa"/>
          </w:tcPr>
          <w:p w14:paraId="72DDC30D">
            <w:pP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证明：原告与被告的合同关系合法有效，合同中约定了被告应当及时足额支付劳务报酬不得拖欠，约定了被告拖延支付应当承担违约责任。</w:t>
            </w:r>
          </w:p>
        </w:tc>
        <w:tc>
          <w:tcPr>
            <w:tcW w:w="954" w:type="dxa"/>
          </w:tcPr>
          <w:p w14:paraId="207ED46A">
            <w:pPr>
              <w:rPr>
                <w:rFonts w:hint="eastAsia" w:ascii="仿宋" w:hAnsi="仿宋" w:eastAsia="仿宋" w:cs="仿宋"/>
                <w:sz w:val="28"/>
                <w:szCs w:val="28"/>
                <w:vertAlign w:val="baseline"/>
              </w:rPr>
            </w:pPr>
          </w:p>
        </w:tc>
      </w:tr>
      <w:tr w14:paraId="57B374C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68" w:type="dxa"/>
          </w:tcPr>
          <w:p w14:paraId="4C7802BB">
            <w:pP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证据二</w:t>
            </w:r>
          </w:p>
        </w:tc>
        <w:tc>
          <w:tcPr>
            <w:tcW w:w="1714" w:type="dxa"/>
          </w:tcPr>
          <w:p w14:paraId="6A7F11EE">
            <w:pP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陪玩平台账号主页信息截图</w:t>
            </w:r>
          </w:p>
        </w:tc>
        <w:tc>
          <w:tcPr>
            <w:tcW w:w="4786" w:type="dxa"/>
          </w:tcPr>
          <w:p w14:paraId="3EE39C38">
            <w:pP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证明:原告在被告小程序和app账户信息，被告聘用原告为其俱乐部提供游戏陪玩工作，原告账号均为正常情况。</w:t>
            </w:r>
          </w:p>
        </w:tc>
        <w:tc>
          <w:tcPr>
            <w:tcW w:w="954" w:type="dxa"/>
          </w:tcPr>
          <w:p w14:paraId="7874E9FB">
            <w:pPr>
              <w:rPr>
                <w:rFonts w:hint="eastAsia" w:ascii="仿宋" w:hAnsi="仿宋" w:eastAsia="仿宋" w:cs="仿宋"/>
                <w:sz w:val="28"/>
                <w:szCs w:val="28"/>
                <w:vertAlign w:val="baseline"/>
              </w:rPr>
            </w:pPr>
          </w:p>
        </w:tc>
      </w:tr>
      <w:tr w14:paraId="1FE4609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68" w:type="dxa"/>
          </w:tcPr>
          <w:p w14:paraId="3A699462">
            <w:pP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证据三</w:t>
            </w:r>
          </w:p>
        </w:tc>
        <w:tc>
          <w:tcPr>
            <w:tcW w:w="1714" w:type="dxa"/>
          </w:tcPr>
          <w:p w14:paraId="50F52815">
            <w:pP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平台后台账号待结算金额截图</w:t>
            </w:r>
          </w:p>
        </w:tc>
        <w:tc>
          <w:tcPr>
            <w:tcW w:w="4786" w:type="dxa"/>
          </w:tcPr>
          <w:p w14:paraId="6C7CF857">
            <w:pPr>
              <w:rPr>
                <w:rFonts w:hint="default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 xml:space="preserve">证明：被告拖延支付劳务报酬。原告在被告的小程序和app账户中可提现的劳务报酬为xxxx元。 </w:t>
            </w:r>
          </w:p>
        </w:tc>
        <w:tc>
          <w:tcPr>
            <w:tcW w:w="954" w:type="dxa"/>
          </w:tcPr>
          <w:p w14:paraId="0D68D4DB">
            <w:pPr>
              <w:rPr>
                <w:rFonts w:hint="eastAsia" w:ascii="仿宋" w:hAnsi="仿宋" w:eastAsia="仿宋" w:cs="仿宋"/>
                <w:sz w:val="28"/>
                <w:szCs w:val="28"/>
                <w:vertAlign w:val="baseline"/>
              </w:rPr>
            </w:pPr>
          </w:p>
        </w:tc>
      </w:tr>
      <w:tr w14:paraId="23635B1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68" w:type="dxa"/>
          </w:tcPr>
          <w:p w14:paraId="6B625CD8">
            <w:pP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证据四</w:t>
            </w:r>
          </w:p>
        </w:tc>
        <w:tc>
          <w:tcPr>
            <w:tcW w:w="1714" w:type="dxa"/>
          </w:tcPr>
          <w:p w14:paraId="464C8BD4">
            <w:pP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押金支付凭证</w:t>
            </w:r>
          </w:p>
        </w:tc>
        <w:tc>
          <w:tcPr>
            <w:tcW w:w="4786" w:type="dxa"/>
          </w:tcPr>
          <w:p w14:paraId="62981307">
            <w:pPr>
              <w:rPr>
                <w:rFonts w:hint="default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证明：原告在入驻被告俱乐部时，按要求支付了押金xxx元。</w:t>
            </w:r>
          </w:p>
        </w:tc>
        <w:tc>
          <w:tcPr>
            <w:tcW w:w="954" w:type="dxa"/>
          </w:tcPr>
          <w:p w14:paraId="6D27C53F">
            <w:pPr>
              <w:rPr>
                <w:rFonts w:hint="eastAsia" w:ascii="仿宋" w:hAnsi="仿宋" w:eastAsia="仿宋" w:cs="仿宋"/>
                <w:sz w:val="28"/>
                <w:szCs w:val="28"/>
                <w:vertAlign w:val="baseline"/>
              </w:rPr>
            </w:pPr>
          </w:p>
        </w:tc>
      </w:tr>
      <w:tr w14:paraId="7365606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68" w:type="dxa"/>
          </w:tcPr>
          <w:p w14:paraId="601B784A">
            <w:pP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</w:p>
          <w:p w14:paraId="2A98742D">
            <w:pP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证据五</w:t>
            </w:r>
          </w:p>
        </w:tc>
        <w:tc>
          <w:tcPr>
            <w:tcW w:w="1714" w:type="dxa"/>
          </w:tcPr>
          <w:p w14:paraId="3A4CD53C">
            <w:pP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</w:p>
          <w:p w14:paraId="1123A343">
            <w:pPr>
              <w:rPr>
                <w:rFonts w:hint="default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群聊记录</w:t>
            </w:r>
          </w:p>
        </w:tc>
        <w:tc>
          <w:tcPr>
            <w:tcW w:w="4786" w:type="dxa"/>
          </w:tcPr>
          <w:p w14:paraId="7AFD45C6">
            <w:pPr>
              <w:rPr>
                <w:rFonts w:hint="default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证明：被告以对公账户冻结限额为由，拖延支付原告的劳务报酬。被告的行为已经构成违约。</w:t>
            </w:r>
          </w:p>
        </w:tc>
        <w:tc>
          <w:tcPr>
            <w:tcW w:w="954" w:type="dxa"/>
          </w:tcPr>
          <w:p w14:paraId="6D57E35A">
            <w:pPr>
              <w:rPr>
                <w:rFonts w:hint="eastAsia" w:ascii="仿宋" w:hAnsi="仿宋" w:eastAsia="仿宋" w:cs="仿宋"/>
                <w:sz w:val="28"/>
                <w:szCs w:val="28"/>
                <w:vertAlign w:val="baseline"/>
              </w:rPr>
            </w:pPr>
          </w:p>
        </w:tc>
      </w:tr>
      <w:tr w14:paraId="11E8D8F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68" w:type="dxa"/>
          </w:tcPr>
          <w:p w14:paraId="217C2AAE">
            <w:pP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证据六</w:t>
            </w:r>
          </w:p>
        </w:tc>
        <w:tc>
          <w:tcPr>
            <w:tcW w:w="1714" w:type="dxa"/>
          </w:tcPr>
          <w:p w14:paraId="24F6450B">
            <w:pP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客服微信聊天记录</w:t>
            </w:r>
          </w:p>
          <w:p w14:paraId="6386835F">
            <w:pP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结算条</w:t>
            </w:r>
          </w:p>
        </w:tc>
        <w:tc>
          <w:tcPr>
            <w:tcW w:w="4786" w:type="dxa"/>
          </w:tcPr>
          <w:p w14:paraId="3B663F24">
            <w:pPr>
              <w:rPr>
                <w:rFonts w:hint="default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证明：被告客服与原告确认，被告应支付给原告的报酬和押金共计xxxxxx</w:t>
            </w:r>
            <w:bookmarkStart w:id="0" w:name="_GoBack"/>
            <w:bookmarkEnd w:id="0"/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元。</w:t>
            </w:r>
          </w:p>
        </w:tc>
        <w:tc>
          <w:tcPr>
            <w:tcW w:w="954" w:type="dxa"/>
          </w:tcPr>
          <w:p w14:paraId="0A3CF6B3">
            <w:pPr>
              <w:rPr>
                <w:rFonts w:hint="eastAsia" w:ascii="仿宋" w:hAnsi="仿宋" w:eastAsia="仿宋" w:cs="仿宋"/>
                <w:sz w:val="28"/>
                <w:szCs w:val="28"/>
                <w:vertAlign w:val="baseline"/>
              </w:rPr>
            </w:pPr>
          </w:p>
        </w:tc>
      </w:tr>
    </w:tbl>
    <w:p w14:paraId="3ACC59EF">
      <w:pPr>
        <w:jc w:val="right"/>
        <w:rPr>
          <w:rFonts w:hint="eastAsia" w:ascii="仿宋" w:hAnsi="仿宋" w:eastAsia="仿宋" w:cs="仿宋"/>
          <w:sz w:val="28"/>
          <w:szCs w:val="28"/>
          <w:vertAlign w:val="baseline"/>
          <w:lang w:val="en-US" w:eastAsia="zh-CN"/>
        </w:rPr>
      </w:pPr>
      <w:r>
        <w:rPr>
          <w:rFonts w:hint="eastAsia" w:ascii="仿宋" w:hAnsi="仿宋" w:eastAsia="仿宋" w:cs="仿宋"/>
          <w:sz w:val="28"/>
          <w:szCs w:val="28"/>
          <w:vertAlign w:val="baseline"/>
          <w:lang w:val="en-US" w:eastAsia="zh-CN"/>
        </w:rPr>
        <w:t>证据提交人：</w:t>
      </w:r>
    </w:p>
    <w:p w14:paraId="77BA4A4E">
      <w:pPr>
        <w:jc w:val="right"/>
        <w:rPr>
          <w:rFonts w:hint="default" w:ascii="仿宋" w:hAnsi="仿宋" w:eastAsia="仿宋" w:cs="仿宋"/>
          <w:sz w:val="28"/>
          <w:szCs w:val="28"/>
          <w:vertAlign w:val="baseline"/>
          <w:lang w:val="en-US" w:eastAsia="zh-CN"/>
        </w:rPr>
      </w:pPr>
      <w:r>
        <w:rPr>
          <w:rFonts w:hint="eastAsia" w:ascii="仿宋" w:hAnsi="仿宋" w:eastAsia="仿宋" w:cs="仿宋"/>
          <w:sz w:val="28"/>
          <w:szCs w:val="28"/>
          <w:vertAlign w:val="baseline"/>
          <w:lang w:val="en-US" w:eastAsia="zh-CN"/>
        </w:rPr>
        <w:t>2026年 月  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58B3448"/>
    <w:rsid w:val="2F4947FC"/>
    <w:rsid w:val="2FE26E50"/>
    <w:rsid w:val="68556D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353</Words>
  <Characters>374</Characters>
  <Lines>0</Lines>
  <Paragraphs>0</Paragraphs>
  <TotalTime>5</TotalTime>
  <ScaleCrop>false</ScaleCrop>
  <LinksUpToDate>false</LinksUpToDate>
  <CharactersWithSpaces>378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2026-09-20T02:26:00Z</dcterms:created>
  <dc:creator>王宇律师</dc:creator>
  <cp:lastModifiedBy>半藏电竞售后</cp:lastModifiedBy>
  <dcterms:modified xsi:type="dcterms:W3CDTF">2026-09-21T17:22:57Z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eyJoZGlkIjoiM2RjNTE0ZDIwNzFmOGRiYjZmYmFjOTRhMmUxOGIxMjAiLCJ1c2VySWQiOiIxNzk1NzA4NjE2In0=</vt:lpwstr>
  </property>
  <property fmtid="{D5CDD505-2E9C-101B-9397-08002B2CF9AE}" pid="4" name="ICV">
    <vt:lpwstr>DF55A2CACFB543F1B4705A3635B7EB26_13</vt:lpwstr>
  </property>
</Properties>
</file>