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6D0CC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民事起诉状</w:t>
      </w:r>
    </w:p>
    <w:p w14:paraId="48C8FB8C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571B66E3">
      <w:pPr>
        <w:ind w:firstLine="562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原告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xxx，男，x族，xxx年x月xx日出生，住xxxxxxxxxxxxx，</w:t>
      </w:r>
      <w:r>
        <w:rPr>
          <w:rFonts w:hint="eastAsia" w:ascii="仿宋" w:hAnsi="仿宋" w:eastAsia="仿宋" w:cs="仿宋"/>
          <w:sz w:val="28"/>
          <w:szCs w:val="28"/>
        </w:rPr>
        <w:t>身份证号码：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xxxxxxxxxxxxxxxxx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联系电话：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xxxx</w:t>
      </w:r>
    </w:p>
    <w:p w14:paraId="71236D96">
      <w:pPr>
        <w:ind w:firstLine="562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被告：</w:t>
      </w:r>
      <w:r>
        <w:rPr>
          <w:rFonts w:hint="eastAsia" w:ascii="仿宋" w:hAnsi="仿宋" w:eastAsia="仿宋" w:cs="仿宋"/>
          <w:sz w:val="28"/>
          <w:szCs w:val="28"/>
        </w:rPr>
        <w:t>其乐爽爽（成都）文化传媒有限公司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统一社会信用代码：91510100MAK31MTM6A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住所地：中国（四川）自由贸易试验区成都市天府新区万安街道麓山大道二段1201号20栋6层604号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法定代表人：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李书珩，系公司董事</w:t>
      </w:r>
    </w:p>
    <w:p w14:paraId="4E5F8A41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诉讼请求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：</w:t>
      </w:r>
    </w:p>
    <w:p w14:paraId="0BE0E08A">
      <w:pPr>
        <w:numPr>
          <w:ilvl w:val="0"/>
          <w:numId w:val="0"/>
        </w:num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1.请求判决</w:t>
      </w:r>
      <w:r>
        <w:rPr>
          <w:rFonts w:hint="eastAsia" w:ascii="仿宋" w:hAnsi="仿宋" w:eastAsia="仿宋" w:cs="仿宋"/>
          <w:sz w:val="28"/>
          <w:szCs w:val="28"/>
        </w:rPr>
        <w:t>被告向原告支付应付报酬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xxx源、</w:t>
      </w:r>
      <w:r>
        <w:rPr>
          <w:rFonts w:hint="eastAsia" w:ascii="仿宋" w:hAnsi="仿宋" w:eastAsia="仿宋" w:cs="仿宋"/>
          <w:sz w:val="28"/>
          <w:szCs w:val="28"/>
        </w:rPr>
        <w:t>押金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xxx元</w:t>
      </w:r>
      <w:r>
        <w:rPr>
          <w:rFonts w:hint="eastAsia" w:ascii="仿宋" w:hAnsi="仿宋" w:eastAsia="仿宋" w:cs="仿宋"/>
          <w:sz w:val="28"/>
          <w:szCs w:val="28"/>
        </w:rPr>
        <w:t>、预存款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xxxxx</w:t>
      </w:r>
      <w:r>
        <w:rPr>
          <w:rFonts w:hint="eastAsia" w:ascii="仿宋" w:hAnsi="仿宋" w:eastAsia="仿宋" w:cs="仿宋"/>
          <w:sz w:val="28"/>
          <w:szCs w:val="28"/>
        </w:rPr>
        <w:t>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合计总金额xxx元。</w:t>
      </w:r>
    </w:p>
    <w:p w14:paraId="4F8F0C7E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2.请求判决被告向原告支付逾期支付报酬违约金xxxx元；</w:t>
      </w:r>
    </w:p>
    <w:p w14:paraId="3D509E7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本案案件受理费由被告承担。</w:t>
      </w:r>
    </w:p>
    <w:p w14:paraId="66FF9B40">
      <w:pPr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事实与理由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：</w:t>
      </w:r>
    </w:p>
    <w:p w14:paraId="1B06D794"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 x月xx日，</w:t>
      </w:r>
      <w:r>
        <w:rPr>
          <w:rFonts w:hint="eastAsia" w:ascii="仿宋" w:hAnsi="仿宋" w:eastAsia="仿宋" w:cs="仿宋"/>
          <w:sz w:val="28"/>
          <w:szCs w:val="28"/>
        </w:rPr>
        <w:t>原告与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被告签订《陪玩合作协议》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被告聘用原告为其旗下爽爽电竞俱乐部（爽爽庄园）项目提供游戏陪练和</w:t>
      </w:r>
      <w:r>
        <w:rPr>
          <w:rFonts w:hint="eastAsia" w:ascii="仿宋" w:hAnsi="仿宋" w:eastAsia="仿宋" w:cs="仿宋"/>
          <w:sz w:val="28"/>
          <w:szCs w:val="28"/>
        </w:rPr>
        <w:t>陪玩服务，被告按约定结算报酬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原告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入驻俱乐部后</w:t>
      </w:r>
      <w:r>
        <w:rPr>
          <w:rFonts w:hint="eastAsia" w:ascii="仿宋" w:hAnsi="仿宋" w:eastAsia="仿宋" w:cs="仿宋"/>
          <w:sz w:val="28"/>
          <w:szCs w:val="28"/>
        </w:rPr>
        <w:t>向被告缴纳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了</w:t>
      </w:r>
      <w:r>
        <w:rPr>
          <w:rFonts w:hint="eastAsia" w:ascii="仿宋" w:hAnsi="仿宋" w:eastAsia="仿宋" w:cs="仿宋"/>
          <w:sz w:val="28"/>
          <w:szCs w:val="28"/>
        </w:rPr>
        <w:t>押金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800元。</w:t>
      </w:r>
    </w:p>
    <w:p w14:paraId="39E4F281"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自2026年7月起，被告开始拖欠应付服务报酬，被告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工作人员</w:t>
      </w:r>
      <w:r>
        <w:rPr>
          <w:rFonts w:hint="eastAsia" w:ascii="仿宋" w:hAnsi="仿宋" w:eastAsia="仿宋" w:cs="仿宋"/>
          <w:sz w:val="28"/>
          <w:szCs w:val="28"/>
        </w:rPr>
        <w:t>多次以对公账户冻结、账户限额为由拖延付款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2026年9月13日，被告发布通知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称</w:t>
      </w:r>
      <w:r>
        <w:rPr>
          <w:rFonts w:hint="eastAsia" w:ascii="仿宋" w:hAnsi="仿宋" w:eastAsia="仿宋" w:cs="仿宋"/>
          <w:sz w:val="28"/>
          <w:szCs w:val="28"/>
        </w:rPr>
        <w:t>已提交对公账户注销申请，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告知原告需等待</w:t>
      </w:r>
      <w:r>
        <w:rPr>
          <w:rFonts w:hint="eastAsia" w:ascii="仿宋" w:hAnsi="仿宋" w:eastAsia="仿宋" w:cs="仿宋"/>
          <w:sz w:val="28"/>
          <w:szCs w:val="28"/>
        </w:rPr>
        <w:t>注销账户后再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结算报酬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此后</w:t>
      </w:r>
      <w:r>
        <w:rPr>
          <w:rFonts w:hint="eastAsia" w:ascii="仿宋" w:hAnsi="仿宋" w:eastAsia="仿宋" w:cs="仿宋"/>
          <w:sz w:val="28"/>
          <w:szCs w:val="28"/>
        </w:rPr>
        <w:t>原告多次与被告沟通、催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被告付款和退费</w:t>
      </w:r>
      <w:r>
        <w:rPr>
          <w:rFonts w:hint="eastAsia" w:ascii="仿宋" w:hAnsi="仿宋" w:eastAsia="仿宋" w:cs="仿宋"/>
          <w:sz w:val="28"/>
          <w:szCs w:val="28"/>
        </w:rPr>
        <w:t>，被告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迟迟没有履行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原告认为，被告的行为已经构成违约，被告应当向原告支付报酬和押金xxxxxx元。</w:t>
      </w:r>
    </w:p>
    <w:p w14:paraId="6B552F0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为维护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原告</w:t>
      </w:r>
      <w:r>
        <w:rPr>
          <w:rFonts w:hint="eastAsia" w:ascii="仿宋" w:hAnsi="仿宋" w:eastAsia="仿宋" w:cs="仿宋"/>
          <w:sz w:val="28"/>
          <w:szCs w:val="28"/>
        </w:rPr>
        <w:t>合法权益，特向贵院提起诉讼，望依法裁判，支持原告全部诉讼请求。</w:t>
      </w:r>
    </w:p>
    <w:p w14:paraId="432B827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此致</w:t>
      </w:r>
    </w:p>
    <w:p w14:paraId="32A6E7D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自由贸易区</w:t>
      </w:r>
      <w:r>
        <w:rPr>
          <w:rFonts w:hint="eastAsia" w:ascii="仿宋" w:hAnsi="仿宋" w:eastAsia="仿宋" w:cs="仿宋"/>
          <w:sz w:val="28"/>
          <w:szCs w:val="28"/>
        </w:rPr>
        <w:t>人民法院</w:t>
      </w:r>
      <w:bookmarkStart w:id="0" w:name="_GoBack"/>
      <w:bookmarkEnd w:id="0"/>
    </w:p>
    <w:p w14:paraId="1A82B6F6">
      <w:pPr>
        <w:rPr>
          <w:rFonts w:hint="eastAsia" w:ascii="仿宋" w:hAnsi="仿宋" w:eastAsia="仿宋" w:cs="仿宋"/>
          <w:sz w:val="28"/>
          <w:szCs w:val="28"/>
        </w:rPr>
      </w:pPr>
    </w:p>
    <w:p w14:paraId="4C03CAD2">
      <w:pPr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原告：________</w:t>
      </w:r>
    </w:p>
    <w:p w14:paraId="5E0B754A">
      <w:pPr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____年__月__日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E2E27"/>
    <w:rsid w:val="284B6FA9"/>
    <w:rsid w:val="4A8F4993"/>
    <w:rsid w:val="4E5C7A68"/>
    <w:rsid w:val="74C86416"/>
    <w:rsid w:val="78DD3C42"/>
    <w:rsid w:val="78F2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606</Characters>
  <Lines>0</Lines>
  <Paragraphs>0</Paragraphs>
  <TotalTime>27</TotalTime>
  <ScaleCrop>false</ScaleCrop>
  <LinksUpToDate>false</LinksUpToDate>
  <CharactersWithSpaces>607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2026-09-20T01:54:00Z</dcterms:created>
  <dc:creator>王宇律师</dc:creator>
  <cp:lastModifiedBy>半藏电竞售后</cp:lastModifiedBy>
  <dcterms:modified xsi:type="dcterms:W3CDTF">2026-10-06T19:28:16Z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eyJoZGlkIjoiM2RjNTE0ZDIwNzFmOGRiYjZmYmFjOTRhMmUxOGIxMjAiLCJ1c2VySWQiOiIxNzk1NzA4NjE2In0=</vt:lpwstr>
  </property>
  <property fmtid="{D5CDD505-2E9C-101B-9397-08002B2CF9AE}" pid="4" name="ICV">
    <vt:lpwstr>114A0094A8AB41DF914A9581A699DDB4_13</vt:lpwstr>
  </property>
</Properties>
</file>